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3" w:rsidRDefault="009B4C93" w:rsidP="009B4C93">
      <w:pPr>
        <w:spacing w:after="0"/>
        <w:jc w:val="center"/>
        <w:rPr>
          <w:b/>
          <w:sz w:val="28"/>
          <w:szCs w:val="28"/>
        </w:rPr>
      </w:pPr>
      <w:r w:rsidRPr="006428E8">
        <w:rPr>
          <w:b/>
          <w:sz w:val="28"/>
          <w:szCs w:val="28"/>
        </w:rPr>
        <w:t>Bi</w:t>
      </w:r>
      <w:r>
        <w:rPr>
          <w:b/>
          <w:sz w:val="28"/>
          <w:szCs w:val="28"/>
        </w:rPr>
        <w:t>blioteca statale del Monumento n</w:t>
      </w:r>
      <w:r w:rsidRPr="006428E8">
        <w:rPr>
          <w:b/>
          <w:sz w:val="28"/>
          <w:szCs w:val="28"/>
        </w:rPr>
        <w:t>azionale di Grottaferrata</w:t>
      </w:r>
    </w:p>
    <w:p w:rsidR="009B4C93" w:rsidRDefault="009B4C93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b/>
          <w:color w:val="292929"/>
          <w:sz w:val="24"/>
          <w:szCs w:val="24"/>
          <w:lang w:eastAsia="it-IT"/>
        </w:rPr>
      </w:pPr>
    </w:p>
    <w:p w:rsidR="009B4C93" w:rsidRDefault="009B4C93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b/>
          <w:color w:val="292929"/>
          <w:sz w:val="24"/>
          <w:szCs w:val="24"/>
          <w:lang w:eastAsia="it-IT"/>
        </w:rPr>
      </w:pPr>
    </w:p>
    <w:p w:rsidR="008A4211" w:rsidRPr="009117CB" w:rsidRDefault="008A4211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b/>
          <w:color w:val="292929"/>
          <w:sz w:val="24"/>
          <w:szCs w:val="24"/>
          <w:lang w:eastAsia="it-IT"/>
        </w:rPr>
      </w:pPr>
      <w:r w:rsidRPr="009117CB">
        <w:rPr>
          <w:rFonts w:ascii="Roboto" w:eastAsia="Times New Roman" w:hAnsi="Roboto" w:cs="Times New Roman"/>
          <w:b/>
          <w:color w:val="292929"/>
          <w:sz w:val="24"/>
          <w:szCs w:val="24"/>
          <w:lang w:eastAsia="it-IT"/>
        </w:rPr>
        <w:t>DIRITTI DI EDIZIONE</w:t>
      </w:r>
    </w:p>
    <w:p w:rsidR="008A4211" w:rsidRDefault="008A4211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</w:p>
    <w:p w:rsidR="008A4211" w:rsidRDefault="008A4211" w:rsidP="008A4211">
      <w:pPr>
        <w:shd w:val="clear" w:color="auto" w:fill="FFFFFF"/>
        <w:spacing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Per pubblicare la riproduzione di immagini, documenti e oggetti digitali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è necessario richiedere l’autorizzazione alla Direzione della Biblioteca, utilizzando l’apposito modulo, compilato e firmato, da spedire in allegato 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via 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email formato pdf (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bmn-grf@beniculturali.it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) o via fax (+39 06 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94541550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) o per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posta ordinaria (al Direttore della Biblioteca del Monumento nazionale Abbazia greca, </w:t>
      </w:r>
      <w:r w:rsidR="00ED7923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Corso del P</w:t>
      </w:r>
      <w:bookmarkStart w:id="0" w:name="_GoBack"/>
      <w:bookmarkEnd w:id="0"/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opolo, 128, 00046 Grottaferrata (Roma))</w:t>
      </w:r>
    </w:p>
    <w:p w:rsidR="008A4211" w:rsidRDefault="008A4211" w:rsidP="00713885">
      <w:pPr>
        <w:shd w:val="clear" w:color="auto" w:fill="FFFFFF"/>
        <w:spacing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L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’autorizzazione a pubblica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re è subordinata al pagamento dei</w:t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diritti di</w:t>
      </w:r>
      <w:r w:rsidR="00713885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riproduzione (D. </w:t>
      </w:r>
      <w:proofErr w:type="spellStart"/>
      <w:r w:rsidR="00713885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Lgs</w:t>
      </w:r>
      <w:proofErr w:type="spellEnd"/>
      <w:r w:rsidR="00713885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.</w:t>
      </w:r>
      <w:r w:rsid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42/2004):</w:t>
      </w:r>
    </w:p>
    <w:p w:rsidR="00DA784A" w:rsidRPr="008A4211" w:rsidRDefault="00DA784A" w:rsidP="00DA784A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NON SONO SOGGETTE al pagamento de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i diritti di riproduzione:</w:t>
      </w:r>
    </w:p>
    <w:p w:rsidR="00DA784A" w:rsidRPr="008A4211" w:rsidRDefault="00DA784A" w:rsidP="00DA784A">
      <w:pPr>
        <w:numPr>
          <w:ilvl w:val="0"/>
          <w:numId w:val="2"/>
        </w:numPr>
        <w:shd w:val="clear" w:color="auto" w:fill="FFFFFF"/>
        <w:spacing w:after="0" w:line="240" w:lineRule="auto"/>
        <w:ind w:left="192" w:right="192"/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</w:pPr>
      <w:r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Le </w:t>
      </w:r>
      <w:hyperlink r:id="rId6" w:history="1">
        <w:r w:rsidRPr="008A4211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it-IT"/>
          </w:rPr>
          <w:t>riproduzioni a scopo di studio</w:t>
        </w:r>
      </w:hyperlink>
    </w:p>
    <w:p w:rsidR="00DA784A" w:rsidRDefault="00DA784A" w:rsidP="00DA784A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noProof/>
          <w:color w:val="292929"/>
          <w:sz w:val="20"/>
          <w:szCs w:val="20"/>
          <w:lang w:eastAsia="it-IT"/>
        </w:rPr>
      </w:pPr>
      <w:r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L</w:t>
      </w: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e seguenti pubblicazioni a scopo editoriale: periodici di natura scientifica; edizioni a stampa e pubblicazioni con tiratura inferiore alle 2.000 copie e con prezzo di copertina inferiore a euro 77 (entrambe le condizioni devono concorrere</w:t>
      </w:r>
    </w:p>
    <w:p w:rsidR="00DA784A" w:rsidRDefault="00DA784A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</w:p>
    <w:p w:rsidR="00DA784A" w:rsidRDefault="00DA784A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</w:p>
    <w:p w:rsidR="00DA784A" w:rsidRPr="008A4211" w:rsidRDefault="00DA784A" w:rsidP="00DA784A">
      <w:pPr>
        <w:shd w:val="clear" w:color="auto" w:fill="FFFFFF"/>
        <w:spacing w:after="120" w:line="281" w:lineRule="atLeast"/>
        <w:ind w:left="66" w:right="66"/>
        <w:jc w:val="both"/>
        <w:outlineLvl w:val="3"/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</w:pPr>
      <w:r w:rsidRPr="008A4211"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  <w:t>Per pubblicazioni in una sola lingua e a diffusione nazionale:</w:t>
      </w:r>
    </w:p>
    <w:p w:rsidR="00DA784A" w:rsidRPr="00DA784A" w:rsidRDefault="00DA784A" w:rsidP="00DA784A">
      <w:pPr>
        <w:pStyle w:val="Paragrafoelenco"/>
        <w:numPr>
          <w:ilvl w:val="0"/>
          <w:numId w:val="5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Euro 10,00 per ogni immagine B/N.</w:t>
      </w:r>
    </w:p>
    <w:p w:rsidR="00DA784A" w:rsidRPr="00DA784A" w:rsidRDefault="00DA784A" w:rsidP="00DA784A">
      <w:pPr>
        <w:pStyle w:val="Paragrafoelenco"/>
        <w:numPr>
          <w:ilvl w:val="0"/>
          <w:numId w:val="5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Euro 52,00 per ogni immagine a colori.</w:t>
      </w:r>
    </w:p>
    <w:p w:rsidR="00DA784A" w:rsidRPr="008A4211" w:rsidRDefault="00DA784A" w:rsidP="00DA784A">
      <w:pPr>
        <w:shd w:val="clear" w:color="auto" w:fill="FFFFFF"/>
        <w:spacing w:before="336" w:after="120" w:line="281" w:lineRule="atLeast"/>
        <w:ind w:left="66" w:right="66"/>
        <w:jc w:val="both"/>
        <w:outlineLvl w:val="3"/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</w:pPr>
      <w:r w:rsidRPr="008A4211"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  <w:t>Per pubblicazioni a diffusione mondiale:</w:t>
      </w:r>
    </w:p>
    <w:p w:rsidR="00DA784A" w:rsidRPr="00DA784A" w:rsidRDefault="00DA784A" w:rsidP="00DA784A">
      <w:pPr>
        <w:pStyle w:val="Paragrafoelenco"/>
        <w:numPr>
          <w:ilvl w:val="0"/>
          <w:numId w:val="6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Euro 30,00</w:t>
      </w:r>
      <w:r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per ogni immagine</w:t>
      </w: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B/N.</w:t>
      </w:r>
    </w:p>
    <w:p w:rsidR="00DA784A" w:rsidRPr="00DA784A" w:rsidRDefault="00DA784A" w:rsidP="00DA784A">
      <w:pPr>
        <w:pStyle w:val="Paragrafoelenco"/>
        <w:numPr>
          <w:ilvl w:val="0"/>
          <w:numId w:val="6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Euro 155,00 per ogni immagine a colori.</w:t>
      </w:r>
    </w:p>
    <w:p w:rsidR="00DA784A" w:rsidRPr="008A4211" w:rsidRDefault="00DA784A" w:rsidP="00DA784A">
      <w:pPr>
        <w:shd w:val="clear" w:color="auto" w:fill="FFFFFF"/>
        <w:spacing w:before="336" w:after="120" w:line="281" w:lineRule="atLeast"/>
        <w:ind w:left="66" w:right="66"/>
        <w:jc w:val="both"/>
        <w:outlineLvl w:val="3"/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</w:pPr>
      <w:r w:rsidRPr="008A4211">
        <w:rPr>
          <w:rFonts w:ascii="Roboto" w:eastAsia="Times New Roman" w:hAnsi="Roboto" w:cs="Times New Roman"/>
          <w:color w:val="A3172E"/>
          <w:sz w:val="23"/>
          <w:szCs w:val="23"/>
          <w:lang w:eastAsia="it-IT"/>
        </w:rPr>
        <w:t>Riproduzione in facsimile</w:t>
      </w:r>
    </w:p>
    <w:p w:rsidR="00DA784A" w:rsidRPr="00DA784A" w:rsidRDefault="00DA784A" w:rsidP="00DA784A">
      <w:pPr>
        <w:pStyle w:val="Paragrafoelenco"/>
        <w:numPr>
          <w:ilvl w:val="0"/>
          <w:numId w:val="7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Corrispettivo fisso € 258,00 (comprende la riproducibilità per un solo paese e per una durata limitata, stabilita d’intesa con la Biblioteca)</w:t>
      </w:r>
    </w:p>
    <w:p w:rsidR="00DA784A" w:rsidRDefault="00DA784A" w:rsidP="00DA784A">
      <w:pPr>
        <w:pStyle w:val="Paragrafoelenco"/>
        <w:numPr>
          <w:ilvl w:val="0"/>
          <w:numId w:val="7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Deposito cauzionale: € 1290,00</w:t>
      </w:r>
    </w:p>
    <w:p w:rsidR="00DA784A" w:rsidRPr="00DA784A" w:rsidRDefault="00DA784A" w:rsidP="00DA784A">
      <w:pPr>
        <w:pStyle w:val="Paragrafoelenco"/>
        <w:numPr>
          <w:ilvl w:val="0"/>
          <w:numId w:val="7"/>
        </w:num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DA784A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Royalties del 6% su introito lordo derivante dall’uso del materiale riprodotto. La Biblioteca si riserva il diritto di stabilire accordi speciali per esigenze particolari.</w:t>
      </w:r>
    </w:p>
    <w:p w:rsidR="00DA784A" w:rsidRPr="008A4211" w:rsidRDefault="00ED7923" w:rsidP="00DA784A">
      <w:pPr>
        <w:spacing w:before="480" w:after="432" w:line="240" w:lineRule="auto"/>
        <w:rPr>
          <w:rFonts w:ascii="Roboto" w:eastAsia="Times New Roman" w:hAnsi="Roboto" w:cs="Times New Roman"/>
          <w:color w:val="A3172E"/>
          <w:sz w:val="31"/>
          <w:szCs w:val="3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.05pt;height:.05pt;flip:y" o:hrpct="0" o:hrstd="t" o:hrnoshade="t" o:hr="t" fillcolor="#292929" stroked="f"/>
        </w:pict>
      </w:r>
      <w:r w:rsidR="00DA784A" w:rsidRPr="008A4211">
        <w:rPr>
          <w:rFonts w:ascii="Roboto" w:eastAsia="Times New Roman" w:hAnsi="Roboto" w:cs="Times New Roman"/>
          <w:color w:val="A3172E"/>
          <w:sz w:val="31"/>
          <w:szCs w:val="31"/>
          <w:lang w:eastAsia="it-IT"/>
        </w:rPr>
        <w:t>Modalità di pagamento</w:t>
      </w:r>
    </w:p>
    <w:p w:rsidR="00DA784A" w:rsidRPr="008A4211" w:rsidRDefault="00DA784A" w:rsidP="00DA784A">
      <w:pPr>
        <w:shd w:val="clear" w:color="auto" w:fill="FFFFFF"/>
        <w:spacing w:after="24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292929"/>
          <w:sz w:val="20"/>
          <w:szCs w:val="20"/>
          <w:lang w:eastAsia="it-IT"/>
        </w:rPr>
        <w:drawing>
          <wp:inline distT="0" distB="0" distL="0" distR="0" wp14:anchorId="5C350127" wp14:editId="787A1034">
            <wp:extent cx="121920" cy="68580"/>
            <wp:effectExtent l="0" t="0" r="0" b="7620"/>
            <wp:docPr id="2" name="Immagine 2" descr="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11">
        <w:rPr>
          <w:rFonts w:ascii="Roboto" w:eastAsia="Times New Roman" w:hAnsi="Roboto" w:cs="Times New Roman"/>
          <w:color w:val="292929"/>
          <w:sz w:val="24"/>
          <w:szCs w:val="24"/>
          <w:lang w:eastAsia="it-IT"/>
        </w:rPr>
        <w:t>Pagamenti in Euro dall'Italia</w:t>
      </w:r>
    </w:p>
    <w:p w:rsidR="00DA784A" w:rsidRPr="008A4211" w:rsidRDefault="00DA784A" w:rsidP="00DA784A">
      <w:pPr>
        <w:numPr>
          <w:ilvl w:val="0"/>
          <w:numId w:val="3"/>
        </w:numPr>
        <w:shd w:val="clear" w:color="auto" w:fill="FFFFFF"/>
        <w:spacing w:after="72" w:line="240" w:lineRule="auto"/>
        <w:ind w:left="192" w:right="192"/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</w:pP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Bonifico bancario a favore di: Tesoreria dello Stato - IBAN: IT32E0100003245348029258403 - Causale: MIBACT Biblioteca </w:t>
      </w:r>
      <w:r w:rsidR="00CD64BC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statale del Monumento nazionale di Grottaferrata</w:t>
      </w:r>
      <w:r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 </w:t>
      </w: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- Roma Capo XXIX, Cap. 2584 art. 3 - Riproduzioni   </w:t>
      </w:r>
    </w:p>
    <w:p w:rsidR="00DA784A" w:rsidRPr="008A4211" w:rsidRDefault="00DA784A" w:rsidP="00DA784A">
      <w:pPr>
        <w:numPr>
          <w:ilvl w:val="0"/>
          <w:numId w:val="3"/>
        </w:numPr>
        <w:shd w:val="clear" w:color="auto" w:fill="FFFFFF"/>
        <w:spacing w:after="72" w:line="240" w:lineRule="auto"/>
        <w:ind w:left="192" w:right="192"/>
        <w:jc w:val="both"/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</w:pP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Versamento su c/c postale n. 871012 intestato alla Tesoreria Provinciale dello Stato - Sezione di Roma, Capo XXIX, Capitolo 2584 art. 3. - Causale: MIBACT Biblioteca </w:t>
      </w:r>
      <w:r w:rsidR="00CD64BC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statale del Monumento nazionale di Grottaferrata</w:t>
      </w: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 - Riproduzioni</w:t>
      </w:r>
    </w:p>
    <w:p w:rsidR="00DA784A" w:rsidRPr="008A4211" w:rsidRDefault="00DA784A" w:rsidP="00DA784A">
      <w:pPr>
        <w:shd w:val="clear" w:color="auto" w:fill="FFFFFF"/>
        <w:spacing w:after="24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292929"/>
          <w:sz w:val="20"/>
          <w:szCs w:val="20"/>
          <w:lang w:eastAsia="it-IT"/>
        </w:rPr>
        <w:drawing>
          <wp:inline distT="0" distB="0" distL="0" distR="0" wp14:anchorId="7DCC8F53" wp14:editId="2BA36DB2">
            <wp:extent cx="121920" cy="68580"/>
            <wp:effectExtent l="0" t="0" r="0" b="7620"/>
            <wp:docPr id="1" name="Immagine 1" descr="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11">
        <w:rPr>
          <w:rFonts w:ascii="Roboto" w:eastAsia="Times New Roman" w:hAnsi="Roboto" w:cs="Times New Roman"/>
          <w:color w:val="292929"/>
          <w:sz w:val="24"/>
          <w:szCs w:val="24"/>
          <w:lang w:eastAsia="it-IT"/>
        </w:rPr>
        <w:t>Pagamenti in Euro da paesi dell’UME</w:t>
      </w:r>
    </w:p>
    <w:p w:rsidR="00DA784A" w:rsidRPr="008A4211" w:rsidRDefault="00DA784A" w:rsidP="00DA784A">
      <w:pPr>
        <w:numPr>
          <w:ilvl w:val="0"/>
          <w:numId w:val="4"/>
        </w:numPr>
        <w:shd w:val="clear" w:color="auto" w:fill="FFFFFF"/>
        <w:spacing w:after="72" w:line="240" w:lineRule="auto"/>
        <w:ind w:left="192" w:right="192"/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</w:pP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>Bonifico bancario a favore di: Tesoreria dello Stato - Codice BIC: BITA IT RR XXX - IBAN: IT32E0100003245348029258403 - Causale: MIBACT Biblioteca</w:t>
      </w:r>
      <w:r w:rsidR="00CD64BC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 statale del Monumento nazionale di Grottaferrata</w:t>
      </w: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t xml:space="preserve">  - Roma Capo XXIX, Cap. 2584 art. 3 - Riproduzioni</w:t>
      </w:r>
    </w:p>
    <w:p w:rsidR="00DA784A" w:rsidRDefault="00DA784A" w:rsidP="008A4211">
      <w:pPr>
        <w:shd w:val="clear" w:color="auto" w:fill="FFFFFF"/>
        <w:spacing w:after="0" w:line="246" w:lineRule="atLeast"/>
        <w:ind w:left="132"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</w:p>
    <w:p w:rsidR="008A4211" w:rsidRPr="008A4211" w:rsidRDefault="008A4211" w:rsidP="009117CB">
      <w:pPr>
        <w:shd w:val="clear" w:color="auto" w:fill="FFFFFF"/>
        <w:spacing w:after="24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lastRenderedPageBreak/>
        <w:t xml:space="preserve">Le riproduzioni per pubblicazioni online dovranno essere realizzate secondo le seguenti modalità: formato JPG, con una risoluzione pari a 72 DPI e una dimensione massima pari a 600x400 </w:t>
      </w:r>
      <w:proofErr w:type="spellStart"/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pix</w:t>
      </w:r>
      <w:proofErr w:type="spellEnd"/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. In deroga ai suddetti parametri si richiede l’uso di accorgimenti tecnici in grado di impedire l’</w:t>
      </w:r>
      <w:proofErr w:type="spellStart"/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asportabilità</w:t>
      </w:r>
      <w:proofErr w:type="spellEnd"/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 xml:space="preserve"> dell’immagine.</w:t>
      </w:r>
    </w:p>
    <w:p w:rsidR="008A4211" w:rsidRPr="008A4211" w:rsidRDefault="008A4211" w:rsidP="009117CB">
      <w:pPr>
        <w:shd w:val="clear" w:color="auto" w:fill="FFFFFF"/>
        <w:spacing w:after="0" w:line="246" w:lineRule="atLeast"/>
        <w:ind w:right="132"/>
        <w:jc w:val="both"/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</w:pP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La pubblicazione, sia cartacea che elettronica dell’immagine, dovrà essere accompagnata dalla dicitura “Su concessione del Ministero per i Beni e le Attività Culturali e del Turismo” e dalla specifica dell’opera originale.</w:t>
      </w:r>
      <w:r w:rsidRPr="008A4211">
        <w:rPr>
          <w:rFonts w:ascii="inherit" w:eastAsia="Times New Roman" w:hAnsi="inherit" w:cs="Times New Roman"/>
          <w:color w:val="292929"/>
          <w:sz w:val="20"/>
          <w:szCs w:val="20"/>
          <w:lang w:eastAsia="it-IT"/>
        </w:rPr>
        <w:br/>
      </w:r>
      <w:r w:rsidRPr="008A4211">
        <w:rPr>
          <w:rFonts w:ascii="Roboto" w:eastAsia="Times New Roman" w:hAnsi="Roboto" w:cs="Times New Roman"/>
          <w:color w:val="292929"/>
          <w:sz w:val="20"/>
          <w:szCs w:val="20"/>
          <w:lang w:eastAsia="it-IT"/>
        </w:rPr>
        <w:t>La concessione è incedibile e intrasferibile e viene rilasciata in via non esclusiva per una sola volta. Per qualsiasi altra utilizzazione diversa da quella dichiarata dovrà essere presentata richiesta scritta a questo Istituto.</w:t>
      </w:r>
    </w:p>
    <w:sectPr w:rsidR="008A4211" w:rsidRPr="008A4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a" style="width:9.55pt;height:5.2pt;visibility:visible;mso-wrap-style:square" o:bullet="t">
        <v:imagedata r:id="rId1" o:title="icona"/>
      </v:shape>
    </w:pict>
  </w:numPicBullet>
  <w:abstractNum w:abstractNumId="0">
    <w:nsid w:val="001D04B7"/>
    <w:multiLevelType w:val="hybridMultilevel"/>
    <w:tmpl w:val="267820D4"/>
    <w:lvl w:ilvl="0" w:tplc="EE469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4C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A9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8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E9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8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03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2E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FD04A0"/>
    <w:multiLevelType w:val="multilevel"/>
    <w:tmpl w:val="5E1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008A4"/>
    <w:multiLevelType w:val="multilevel"/>
    <w:tmpl w:val="5E3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9648C"/>
    <w:multiLevelType w:val="hybridMultilevel"/>
    <w:tmpl w:val="2B689D6E"/>
    <w:lvl w:ilvl="0" w:tplc="05445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05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82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E3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4B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6A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E1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65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41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8F4B3C"/>
    <w:multiLevelType w:val="multilevel"/>
    <w:tmpl w:val="0F2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78588B"/>
    <w:multiLevelType w:val="multilevel"/>
    <w:tmpl w:val="2C2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784F2C"/>
    <w:multiLevelType w:val="hybridMultilevel"/>
    <w:tmpl w:val="1B48DF6A"/>
    <w:lvl w:ilvl="0" w:tplc="5F56D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6A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09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C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44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41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8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05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6F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A"/>
    <w:rsid w:val="000A5FDA"/>
    <w:rsid w:val="00713885"/>
    <w:rsid w:val="007D7B46"/>
    <w:rsid w:val="008A4211"/>
    <w:rsid w:val="009117CB"/>
    <w:rsid w:val="00993BFB"/>
    <w:rsid w:val="009B4C93"/>
    <w:rsid w:val="00CA7712"/>
    <w:rsid w:val="00CD64BC"/>
    <w:rsid w:val="00DA784A"/>
    <w:rsid w:val="00E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A4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A4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A4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421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42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421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42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2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A4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A4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A42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421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42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421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A42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2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natense.it/it/servizi/riproduzio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</dc:creator>
  <cp:keywords/>
  <dc:description/>
  <cp:lastModifiedBy>Falcone</cp:lastModifiedBy>
  <cp:revision>8</cp:revision>
  <dcterms:created xsi:type="dcterms:W3CDTF">2017-10-12T13:44:00Z</dcterms:created>
  <dcterms:modified xsi:type="dcterms:W3CDTF">2017-10-13T13:26:00Z</dcterms:modified>
</cp:coreProperties>
</file>